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hd w:fill="FFFFFF"/>
        <w:bidi w:val="0"/>
        <w:spacing w:lineRule="auto" w:line="36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 w:eastAsia="ru-RU" w:bidi="ar-SA"/>
        </w:rPr>
        <w:t>ОМСКИЙ  МУНИЦИПАЛЬНЫЙ  РАЙОН ОМСКОЙ  ОБЛАСТИ</w:t>
      </w:r>
    </w:p>
    <w:p>
      <w:pPr>
        <w:pStyle w:val="Normal"/>
        <w:widowControl w:val="false"/>
        <w:shd w:fill="FFFFFF"/>
        <w:bidi w:val="0"/>
        <w:spacing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40"/>
          <w:szCs w:val="40"/>
          <w:lang w:val="ru-RU" w:eastAsia="ru-RU" w:bidi="ar-SA"/>
        </w:rPr>
        <w:t>Совет Богословского сельского поселения</w:t>
      </w:r>
    </w:p>
    <w:p>
      <w:pPr>
        <w:pStyle w:val="Normal"/>
        <w:widowControl w:val="false"/>
        <w:shd w:fill="FFFFFF"/>
        <w:bidi w:val="0"/>
        <w:spacing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10"/>
          <w:szCs w:val="10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000000"/>
          <w:sz w:val="10"/>
          <w:szCs w:val="10"/>
          <w:lang w:val="ru-RU" w:eastAsia="ru-RU" w:bidi="ar-SA"/>
        </w:rPr>
      </w:r>
    </w:p>
    <w:tbl>
      <w:tblPr>
        <w:tblW w:w="9857" w:type="dxa"/>
        <w:jc w:val="left"/>
        <w:tblInd w:w="-108" w:type="dxa"/>
        <w:tblBorders>
          <w:top w:val="thinThickSmallGap" w:sz="2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7"/>
      </w:tblGrid>
      <w:tr>
        <w:trPr>
          <w:trHeight w:val="237" w:hRule="atLeast"/>
        </w:trPr>
        <w:tc>
          <w:tcPr>
            <w:tcW w:w="9857" w:type="dxa"/>
            <w:tcBorders>
              <w:top w:val="thinThickSmallGap" w:sz="2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  <w:spacing w:val="38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38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shd w:fill="FFFFFF"/>
        <w:bidi w:val="0"/>
        <w:spacing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pacing w:val="38"/>
          <w:sz w:val="36"/>
          <w:szCs w:val="36"/>
          <w:lang w:val="ru-RU" w:eastAsia="ru-RU" w:bidi="ar-SA"/>
        </w:rPr>
        <w:t>РЕШЕНИЕ</w:t>
      </w:r>
    </w:p>
    <w:p>
      <w:pPr>
        <w:pStyle w:val="ConsPlusTitle"/>
        <w:bidi w:val="0"/>
        <w:ind w:left="0" w:right="0" w:hanging="0"/>
        <w:jc w:val="center"/>
        <w:rPr>
          <w:rFonts w:ascii="Arial" w:hAnsi="Arial" w:eastAsia="Times New Roman" w:cs="Arial"/>
          <w:b/>
          <w:b/>
          <w:bCs/>
          <w:sz w:val="20"/>
          <w:szCs w:val="20"/>
          <w:lang w:val="ru-RU" w:eastAsia="ru-RU" w:bidi="ar-SA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</w:r>
    </w:p>
    <w:p>
      <w:pPr>
        <w:pStyle w:val="ConsPlusTitle"/>
        <w:tabs>
          <w:tab w:val="left" w:pos="750" w:leader="none"/>
          <w:tab w:val="center" w:pos="5103" w:leader="none"/>
        </w:tabs>
        <w:bidi w:val="0"/>
        <w:ind w:left="0" w:right="0" w:hanging="0"/>
        <w:jc w:val="both"/>
        <w:rPr>
          <w:b w:val="false"/>
          <w:b w:val="false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ab/>
      </w:r>
    </w:p>
    <w:p>
      <w:pPr>
        <w:pStyle w:val="ConsPlusTitle"/>
        <w:tabs>
          <w:tab w:val="left" w:pos="750" w:leader="none"/>
          <w:tab w:val="center" w:pos="5103" w:leader="none"/>
        </w:tabs>
        <w:bidi w:val="0"/>
        <w:ind w:left="0" w:right="0" w:hanging="0"/>
        <w:jc w:val="both"/>
        <w:rPr>
          <w:b w:val="false"/>
          <w:b w:val="false"/>
        </w:rPr>
      </w:pPr>
      <w:r>
        <w:rPr>
          <w:rFonts w:eastAsia="Times New Roman" w:cs="Times New Roman" w:ascii="Times New Roman" w:hAnsi="Times New Roman"/>
          <w:b w:val="false"/>
          <w:bCs/>
          <w:sz w:val="28"/>
          <w:szCs w:val="28"/>
          <w:lang w:val="ru-RU" w:eastAsia="ru-RU" w:bidi="ar-SA"/>
        </w:rPr>
        <w:t>28.06.2016 г.        № 15</w:t>
      </w:r>
    </w:p>
    <w:p>
      <w:pPr>
        <w:pStyle w:val="ConsPlusTitle"/>
        <w:tabs>
          <w:tab w:val="left" w:pos="750" w:leader="none"/>
          <w:tab w:val="center" w:pos="5103" w:leader="none"/>
        </w:tabs>
        <w:bidi w:val="0"/>
        <w:ind w:left="0" w:right="0" w:hanging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val="ru-RU" w:eastAsia="ru-RU" w:bidi="ar-SA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</w:r>
    </w:p>
    <w:p>
      <w:pPr>
        <w:pStyle w:val="ConsPlusTitle"/>
        <w:tabs>
          <w:tab w:val="left" w:pos="750" w:leader="none"/>
          <w:tab w:val="center" w:pos="5103" w:leader="none"/>
        </w:tabs>
        <w:bidi w:val="0"/>
        <w:ind w:left="0" w:right="0" w:hanging="0"/>
        <w:jc w:val="both"/>
        <w:rPr>
          <w:b w:val="false"/>
          <w:b w:val="false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 xml:space="preserve">  </w:t>
      </w:r>
      <w:r>
        <w:rPr>
          <w:rFonts w:eastAsia="Times New Roman" w:cs="Times New Roman" w:ascii="Times New Roman" w:hAnsi="Times New Roman"/>
          <w:b w:val="false"/>
          <w:bCs/>
          <w:sz w:val="28"/>
          <w:szCs w:val="28"/>
          <w:lang w:val="ru-RU" w:eastAsia="ru-RU" w:bidi="ar-SA"/>
        </w:rPr>
        <w:t xml:space="preserve">Об утверждении положения о сообщении муниципальными служащими, лицами, замещающими муниципальные должности,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оценка подарка, реализация (выкупа) и зачисления средств, вырученных от его реализации    </w:t>
      </w:r>
    </w:p>
    <w:p>
      <w:pPr>
        <w:pStyle w:val="ConsPlusNormal"/>
        <w:bidi w:val="0"/>
        <w:ind w:left="0" w:right="0" w:hanging="0"/>
        <w:jc w:val="center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firstLine="5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  <w:t xml:space="preserve">В целях исполнения Федерального </w:t>
      </w:r>
      <w:hyperlink r:id="rId2" w:tgtFrame="Федеральный закон от 25.12.2008 N 273-ФЗ (ред. от 15.02.2016) \&quot;О противодействии коррупции\&quot;&#10;{КонсультантПлюс}">
        <w:r>
          <w:rPr>
            <w:rStyle w:val="ListLabel1"/>
            <w:rFonts w:eastAsia="Times New Roman" w:cs="Times New Roman" w:ascii="Times New Roman" w:hAnsi="Times New Roman"/>
            <w:color w:val="0000FF"/>
            <w:sz w:val="28"/>
            <w:szCs w:val="28"/>
            <w:lang w:val="ru-RU" w:eastAsia="ru-RU" w:bidi="ar-SA"/>
          </w:rPr>
          <w:t>закона</w:t>
        </w:r>
      </w:hyperlink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  <w:t xml:space="preserve"> от 25 декабря 2008 г. N 273-ФЗ "О противодействии коррупции", руководствуясь </w:t>
      </w:r>
      <w:hyperlink r:id="rId3" w:tgtFrame="Постановление Правительства РФ от 09.01.2014 N 10 (ред. от 12.10.2015) \&quot;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\">
        <w:r>
          <w:rPr>
            <w:rStyle w:val="ListLabel1"/>
            <w:rFonts w:eastAsia="Times New Roman" w:cs="Times New Roman" w:ascii="Times New Roman" w:hAnsi="Times New Roman"/>
            <w:color w:val="0000FF"/>
            <w:sz w:val="28"/>
            <w:szCs w:val="28"/>
            <w:lang w:val="ru-RU" w:eastAsia="ru-RU" w:bidi="ar-SA"/>
          </w:rPr>
          <w:t>Постановлением</w:t>
        </w:r>
      </w:hyperlink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  <w:t xml:space="preserve"> Правительства Российской Федерации 09.01.2014 N 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 (в редакции от 12.10.2015), </w:t>
      </w:r>
      <w:hyperlink r:id="rId4" w:tgtFrame="Решение Совета Знаменского муниципального района Омской области от 07.12.2012 N 56 (ред. от 29.05.2015) \&quot;Устав Знаменского муниципального района Омской области\">
        <w:r>
          <w:rPr>
            <w:rStyle w:val="ListLabel1"/>
            <w:rFonts w:eastAsia="Times New Roman" w:cs="Times New Roman" w:ascii="Times New Roman" w:hAnsi="Times New Roman"/>
            <w:color w:val="0000FF"/>
            <w:sz w:val="28"/>
            <w:szCs w:val="28"/>
            <w:lang w:val="ru-RU" w:eastAsia="ru-RU" w:bidi="ar-SA"/>
          </w:rPr>
          <w:t>Уставом</w:t>
        </w:r>
      </w:hyperlink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  <w:t xml:space="preserve"> Богословского сельского поселения Омского муниципального района Омской области, Совет Богословского сельского поселения Омского муниципального района Омской области решил:</w:t>
      </w:r>
    </w:p>
    <w:p>
      <w:pPr>
        <w:pStyle w:val="ConsPlusNormal"/>
        <w:bidi w:val="0"/>
        <w:ind w:left="0" w:right="0" w:firstLine="5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  <w:t xml:space="preserve">1. Утвердить </w:t>
      </w:r>
      <w:hyperlink w:anchor="Par33" w:tgtFrame="Положение">
        <w:r>
          <w:rPr>
            <w:rStyle w:val="ListLabel1"/>
            <w:rFonts w:eastAsia="Times New Roman" w:cs="Times New Roman" w:ascii="Times New Roman" w:hAnsi="Times New Roman"/>
            <w:color w:val="0000FF"/>
            <w:sz w:val="28"/>
            <w:szCs w:val="28"/>
            <w:lang w:val="ru-RU" w:eastAsia="ru-RU" w:bidi="ar-SA"/>
          </w:rPr>
          <w:t>Положение</w:t>
        </w:r>
      </w:hyperlink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  <w:t xml:space="preserve"> о сообщении муниципальными служащими, лицами, замещающими муниципальные должности, о получении подарка в связи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 (Прилагается).</w:t>
      </w:r>
    </w:p>
    <w:p>
      <w:pPr>
        <w:pStyle w:val="ConsPlusNormal"/>
        <w:bidi w:val="0"/>
        <w:ind w:left="0" w:right="0" w:firstLine="5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  <w:t>2. Рекомендовать Администрации Богословского сельского поселения Омского  муниципального района Омской области ознакомить с Положением всех муниципальных служащих.</w:t>
      </w:r>
    </w:p>
    <w:p>
      <w:pPr>
        <w:pStyle w:val="ConsPlusNormal"/>
        <w:bidi w:val="0"/>
        <w:ind w:left="0" w:right="0" w:hanging="0"/>
        <w:jc w:val="right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right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right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tabs>
          <w:tab w:val="left" w:pos="705" w:leader="none"/>
        </w:tabs>
        <w:bidi w:val="0"/>
        <w:ind w:left="0" w:right="0" w:hanging="0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ab/>
      </w: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  <w:t>Заместитель председателя Совета                             В.А. Рассказов</w:t>
      </w:r>
    </w:p>
    <w:p>
      <w:pPr>
        <w:pStyle w:val="ConsPlusNormal"/>
        <w:bidi w:val="0"/>
        <w:ind w:left="0" w:right="0" w:hanging="0"/>
        <w:jc w:val="right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right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right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right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right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right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right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right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tabs>
          <w:tab w:val="left" w:pos="6690" w:leader="none"/>
        </w:tabs>
        <w:bidi w:val="0"/>
        <w:ind w:left="0" w:right="0" w:hanging="0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 xml:space="preserve">                                                                  </w:t>
      </w:r>
    </w:p>
    <w:p>
      <w:pPr>
        <w:pStyle w:val="ConsPlusNormal"/>
        <w:tabs>
          <w:tab w:val="left" w:pos="6690" w:leader="none"/>
        </w:tabs>
        <w:bidi w:val="0"/>
        <w:ind w:left="0" w:right="0" w:hanging="0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tabs>
          <w:tab w:val="left" w:pos="6690" w:leader="none"/>
        </w:tabs>
        <w:bidi w:val="0"/>
        <w:ind w:left="0" w:right="0" w:hanging="0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tabs>
          <w:tab w:val="left" w:pos="6690" w:leader="none"/>
        </w:tabs>
        <w:bidi w:val="0"/>
        <w:ind w:left="0" w:right="0" w:hanging="0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 xml:space="preserve">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  <w:t xml:space="preserve">Приложение к решению Совета                   </w:t>
      </w:r>
    </w:p>
    <w:p>
      <w:pPr>
        <w:pStyle w:val="ConsPlusNormal"/>
        <w:tabs>
          <w:tab w:val="left" w:pos="6690" w:leader="none"/>
        </w:tabs>
        <w:bidi w:val="0"/>
        <w:ind w:left="0" w:right="0" w:hanging="0"/>
        <w:rPr/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  <w:t xml:space="preserve">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  <w:t>Богословского сельского поселения</w:t>
      </w:r>
      <w:r>
        <w:rPr>
          <w:rFonts w:eastAsia="Times New Roman" w:cs="Times New Roman" w:ascii="Times New Roman" w:hAnsi="Times New Roman"/>
          <w:sz w:val="24"/>
          <w:szCs w:val="24"/>
          <w:lang w:val="ru-RU" w:eastAsia="ru-RU" w:bidi="ar-SA"/>
        </w:rPr>
        <w:t xml:space="preserve">  </w:t>
      </w:r>
    </w:p>
    <w:p>
      <w:pPr>
        <w:pStyle w:val="ConsPlusNormal"/>
        <w:tabs>
          <w:tab w:val="left" w:pos="6225" w:leader="none"/>
        </w:tabs>
        <w:bidi w:val="0"/>
        <w:ind w:left="0" w:right="0" w:hanging="0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 xml:space="preserve">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  <w:t>Омского муниципального района</w:t>
      </w:r>
    </w:p>
    <w:p>
      <w:pPr>
        <w:pStyle w:val="ConsPlusNormal"/>
        <w:tabs>
          <w:tab w:val="left" w:pos="6225" w:leader="none"/>
        </w:tabs>
        <w:bidi w:val="0"/>
        <w:ind w:left="0" w:right="0" w:hanging="0"/>
        <w:rPr/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  <w:t xml:space="preserve">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  <w:t>Омской области от 28.06.2016 № 15</w:t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r>
        <w:rPr>
          <w:b w:val="false"/>
        </w:rPr>
      </w:r>
      <w:bookmarkStart w:id="0" w:name="Par33"/>
      <w:bookmarkStart w:id="1" w:name="Par33"/>
      <w:bookmarkEnd w:id="1"/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 w:eastAsia="ru-RU" w:bidi="ar-SA"/>
        </w:rPr>
        <w:t>Положение</w:t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 w:eastAsia="ru-RU" w:bidi="ar-SA"/>
        </w:rPr>
        <w:t>о сообщении муниципальными служащими, лицами, замещающими</w:t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 w:eastAsia="ru-RU" w:bidi="ar-SA"/>
        </w:rPr>
        <w:t>муниципальные должности, о получении подарка в связи с</w:t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 w:eastAsia="ru-RU" w:bidi="ar-SA"/>
        </w:rPr>
        <w:t>протокольными мероприятиями, служебными командировками и</w:t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 w:eastAsia="ru-RU" w:bidi="ar-SA"/>
        </w:rPr>
        <w:t>другими официальными мероприятиями, участие в которых</w:t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 w:eastAsia="ru-RU" w:bidi="ar-SA"/>
        </w:rPr>
        <w:t>связано с их должностным положением или исполнением ими</w:t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 w:eastAsia="ru-RU" w:bidi="ar-SA"/>
        </w:rPr>
        <w:t>служебных (должностных) обязанностей, порядок сдачи и</w:t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 w:eastAsia="ru-RU" w:bidi="ar-SA"/>
        </w:rPr>
        <w:t>оценки подарка, реализации (выкупа) и зачисления средств,</w:t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 w:eastAsia="ru-RU" w:bidi="ar-SA"/>
        </w:rPr>
        <w:t>вырученных от его реализации</w:t>
      </w:r>
    </w:p>
    <w:p>
      <w:pPr>
        <w:pStyle w:val="ConsPlusNormal"/>
        <w:bidi w:val="0"/>
        <w:ind w:left="0" w:right="0" w:hanging="0"/>
        <w:jc w:val="center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</w:r>
    </w:p>
    <w:p>
      <w:pPr>
        <w:pStyle w:val="ConsPlusNormal"/>
        <w:bidi w:val="0"/>
        <w:ind w:left="0" w:right="0" w:firstLine="5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  <w:t>1. Настоящее положение определяет порядок сообщения лицами, замещающими муниципальные должности, муниципальными служащими (далее соответственно -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>
      <w:pPr>
        <w:pStyle w:val="ConsPlusNormal"/>
        <w:bidi w:val="0"/>
        <w:ind w:left="0" w:right="0" w:firstLine="5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  <w:t>2. Для целей настоящего положения используются следующие понятия:</w:t>
      </w:r>
    </w:p>
    <w:p>
      <w:pPr>
        <w:pStyle w:val="Normal"/>
        <w:widowControl w:val="false"/>
        <w:bidi w:val="0"/>
        <w:spacing w:before="0" w:after="0"/>
        <w:ind w:left="0" w:right="0" w:firstLine="5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муниципальную должность,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>
      <w:pPr>
        <w:pStyle w:val="Normal"/>
        <w:widowControl w:val="false"/>
        <w:bidi w:val="0"/>
        <w:spacing w:before="0" w:after="0"/>
        <w:ind w:left="0" w:right="0" w:firstLine="5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лицом, замещающим муниципальную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>
      <w:pPr>
        <w:pStyle w:val="Normal"/>
        <w:widowControl w:val="false"/>
        <w:bidi w:val="0"/>
        <w:spacing w:before="0" w:after="0"/>
        <w:ind w:left="0" w:right="0" w:firstLine="5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  <w:t>3. Лица, замещающие муниципальные должности, служащие,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>
      <w:pPr>
        <w:pStyle w:val="Normal"/>
        <w:widowControl w:val="false"/>
        <w:bidi w:val="0"/>
        <w:spacing w:before="0" w:after="0"/>
        <w:ind w:left="0" w:right="0" w:firstLine="5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  <w:t>4. Лица, замещающие муниципальные должности, служащие, работники обязаны в порядке, предусмотренном настоящим Типовым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государственный (муниципальный) орган, фонд или иную организацию, в которых указанные лица проходят государственную (муниципальную) службу или осуществляют трудовую деятельность.</w:t>
      </w:r>
    </w:p>
    <w:p>
      <w:pPr>
        <w:pStyle w:val="Normal"/>
        <w:widowControl w:val="false"/>
        <w:bidi w:val="0"/>
        <w:spacing w:before="0" w:after="0"/>
        <w:ind w:left="0" w:right="0" w:firstLine="540"/>
        <w:jc w:val="both"/>
        <w:rPr/>
      </w:pPr>
      <w:bookmarkStart w:id="2" w:name="Par62"/>
      <w:bookmarkEnd w:id="2"/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hyperlink w:anchor="Par90" w:tgtFrame="Приложение">
        <w:r>
          <w:rPr>
            <w:rStyle w:val="ListLabel1"/>
            <w:rFonts w:eastAsia="Times New Roman" w:cs="Times New Roman" w:ascii="Times New Roman" w:hAnsi="Times New Roman"/>
            <w:color w:val="0000FF"/>
            <w:sz w:val="28"/>
            <w:szCs w:val="28"/>
            <w:lang w:val="ru-RU" w:eastAsia="ru-RU" w:bidi="ar-SA"/>
          </w:rPr>
          <w:t>приложению</w:t>
        </w:r>
      </w:hyperlink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  <w:t>, представляется не позднее 3 рабочих дней со дня получения подарка в уполномоченное структурное подразделение (уполномоченные орган или организацию) муниципального органа, фонда или иной организации, в которых лицо, замещающее муниципальную должность, служащий, работник проходят муниципальную службу или осуществляют трудовую деятельность (далее - уполномоченное структурное подразделение (уполномоченные орган или организация).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>
      <w:pPr>
        <w:pStyle w:val="Normal"/>
        <w:widowControl w:val="false"/>
        <w:bidi w:val="0"/>
        <w:spacing w:before="0" w:after="0"/>
        <w:ind w:left="0" w:right="0" w:firstLine="540"/>
        <w:jc w:val="both"/>
        <w:rPr/>
      </w:pPr>
      <w:bookmarkStart w:id="3" w:name="Par64"/>
      <w:bookmarkEnd w:id="3"/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>
      <w:pPr>
        <w:pStyle w:val="Normal"/>
        <w:widowControl w:val="false"/>
        <w:bidi w:val="0"/>
        <w:spacing w:before="0" w:after="0"/>
        <w:ind w:left="0" w:right="0" w:firstLine="5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  <w:t xml:space="preserve">При невозможности подачи уведомления в сроки, указанные в </w:t>
      </w:r>
      <w:hyperlink w:anchor="Par62" w:tgtFrame="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в уполномоченное структурное подразделение (уполномоченные орган или организацию) государственного (муниципального) органа, фонда или иной организации, в которых лицо, зам...">
        <w:r>
          <w:rPr>
            <w:rStyle w:val="ListLabel1"/>
            <w:rFonts w:eastAsia="Times New Roman" w:cs="Times New Roman" w:ascii="Times New Roman" w:hAnsi="Times New Roman"/>
            <w:color w:val="0000FF"/>
            <w:sz w:val="28"/>
            <w:szCs w:val="28"/>
            <w:lang w:val="ru-RU" w:eastAsia="ru-RU" w:bidi="ar-SA"/>
          </w:rPr>
          <w:t>абзацах первом</w:t>
        </w:r>
      </w:hyperlink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  <w:t xml:space="preserve"> и </w:t>
      </w:r>
      <w:hyperlink w:anchor="Par64" w:tgtFrame="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">
        <w:r>
          <w:rPr>
            <w:rStyle w:val="ListLabel1"/>
            <w:rFonts w:eastAsia="Times New Roman" w:cs="Times New Roman" w:ascii="Times New Roman" w:hAnsi="Times New Roman"/>
            <w:color w:val="0000FF"/>
            <w:sz w:val="28"/>
            <w:szCs w:val="28"/>
            <w:lang w:val="ru-RU" w:eastAsia="ru-RU" w:bidi="ar-SA"/>
          </w:rPr>
          <w:t>втором</w:t>
        </w:r>
      </w:hyperlink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  <w:t xml:space="preserve"> настоящего пункта, по причине, не зависящей от лица, замещающего государственную (муниципальную) должность, служащего, работника, оно представляется не позднее следующего дня после ее устранения.</w:t>
      </w:r>
    </w:p>
    <w:p>
      <w:pPr>
        <w:pStyle w:val="Normal"/>
        <w:widowControl w:val="false"/>
        <w:bidi w:val="0"/>
        <w:spacing w:before="0" w:after="0"/>
        <w:ind w:left="0" w:right="0" w:firstLine="5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муниципального органа или соответствующий коллегиальный орган фонда или иной организации (уполномоченных органа или организации), образованные в соответствии с законодательством о бухгалтерском учете (далее - комиссия или коллегиальный орган).</w:t>
      </w:r>
    </w:p>
    <w:p>
      <w:pPr>
        <w:pStyle w:val="Normal"/>
        <w:widowControl w:val="false"/>
        <w:bidi w:val="0"/>
        <w:spacing w:before="0" w:after="0"/>
        <w:ind w:left="0" w:right="0" w:firstLine="540"/>
        <w:jc w:val="both"/>
        <w:rPr/>
      </w:pPr>
      <w:bookmarkStart w:id="4" w:name="Par68"/>
      <w:bookmarkEnd w:id="4"/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  <w:t>7. 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ответственному лицу уполномоченного структурного подразделения (уполномоченных органа или организации),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>
      <w:pPr>
        <w:pStyle w:val="Normal"/>
        <w:widowControl w:val="false"/>
        <w:bidi w:val="0"/>
        <w:spacing w:before="0" w:after="0"/>
        <w:ind w:left="0" w:right="0" w:firstLine="5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  <w:t xml:space="preserve"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hyperlink w:anchor="Par68" w:tgtFrame="7. 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ответственному лицу уполномоченного структурного подразделения (уполномоченных органа или организации)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">
        <w:r>
          <w:rPr>
            <w:rStyle w:val="ListLabel1"/>
            <w:rFonts w:eastAsia="Times New Roman" w:cs="Times New Roman" w:ascii="Times New Roman" w:hAnsi="Times New Roman"/>
            <w:color w:val="0000FF"/>
            <w:sz w:val="28"/>
            <w:szCs w:val="28"/>
            <w:lang w:val="ru-RU" w:eastAsia="ru-RU" w:bidi="ar-SA"/>
          </w:rPr>
          <w:t>пунктом 7</w:t>
        </w:r>
      </w:hyperlink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  <w:t xml:space="preserve"> настоящего Типового положения.</w:t>
      </w:r>
    </w:p>
    <w:p>
      <w:pPr>
        <w:pStyle w:val="Normal"/>
        <w:widowControl w:val="false"/>
        <w:bidi w:val="0"/>
        <w:spacing w:before="0" w:after="0"/>
        <w:ind w:left="0" w:right="0" w:firstLine="5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>
      <w:pPr>
        <w:pStyle w:val="Normal"/>
        <w:widowControl w:val="false"/>
        <w:bidi w:val="0"/>
        <w:spacing w:before="0" w:after="0"/>
        <w:ind w:left="0" w:right="0" w:firstLine="5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>
      <w:pPr>
        <w:pStyle w:val="Normal"/>
        <w:widowControl w:val="false"/>
        <w:bidi w:val="0"/>
        <w:spacing w:before="0" w:after="0"/>
        <w:ind w:left="0" w:right="0" w:firstLine="5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  <w:t>11. Уполномоченное структурное подразделение (уполномоченные орган или организация) обеспечивает включение в установленном порядке принятого к бухгалтерскому учету подарка, стоимость которого превышает 3 тыс. рублей, в реестр федерального имущества или соответствующий реестр субъекта Российской Федерации (реестр муниципального образования).</w:t>
      </w:r>
    </w:p>
    <w:p>
      <w:pPr>
        <w:pStyle w:val="Normal"/>
        <w:widowControl w:val="false"/>
        <w:bidi w:val="0"/>
        <w:spacing w:before="0" w:after="0"/>
        <w:ind w:left="0" w:right="0" w:firstLine="540"/>
        <w:jc w:val="both"/>
        <w:rPr/>
      </w:pPr>
      <w:bookmarkStart w:id="5" w:name="Par75"/>
      <w:bookmarkEnd w:id="5"/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  <w:t>12. Лицо, замещающее муниципальную должность, 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>
      <w:pPr>
        <w:pStyle w:val="Normal"/>
        <w:widowControl w:val="false"/>
        <w:bidi w:val="0"/>
        <w:spacing w:before="0" w:after="0"/>
        <w:ind w:left="0" w:right="0" w:firstLine="540"/>
        <w:jc w:val="both"/>
        <w:rPr/>
      </w:pPr>
      <w:bookmarkStart w:id="6" w:name="Par76"/>
      <w:bookmarkEnd w:id="6"/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  <w:t xml:space="preserve">13. Уполномоченное структурное подразделение (уполномоченные орган или организация) в течение 3 месяцев со дня поступления заявления, указанного в </w:t>
      </w:r>
      <w:hyperlink w:anchor="Par75" w:tgtFrame="12. Лицо, замещающее государственную (муниципальную) должность, 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">
        <w:r>
          <w:rPr>
            <w:rStyle w:val="ListLabel1"/>
            <w:rFonts w:eastAsia="Times New Roman" w:cs="Times New Roman" w:ascii="Times New Roman" w:hAnsi="Times New Roman"/>
            <w:color w:val="0000FF"/>
            <w:sz w:val="28"/>
            <w:szCs w:val="28"/>
            <w:lang w:val="ru-RU" w:eastAsia="ru-RU" w:bidi="ar-SA"/>
          </w:rPr>
          <w:t>пункте 12</w:t>
        </w:r>
      </w:hyperlink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  <w:t xml:space="preserve"> настоящего Типового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>
      <w:pPr>
        <w:pStyle w:val="Normal"/>
        <w:widowControl w:val="false"/>
        <w:bidi w:val="0"/>
        <w:spacing w:before="0" w:after="0"/>
        <w:ind w:left="0" w:right="0" w:firstLine="5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  <w:t xml:space="preserve">13(1). 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 </w:t>
      </w:r>
      <w:hyperlink w:anchor="Par75" w:tgtFrame="12. Лицо, замещающее государственную (муниципальную) должность, 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">
        <w:r>
          <w:rPr>
            <w:rStyle w:val="ListLabel1"/>
            <w:rFonts w:eastAsia="Times New Roman" w:cs="Times New Roman" w:ascii="Times New Roman" w:hAnsi="Times New Roman"/>
            <w:color w:val="0000FF"/>
            <w:sz w:val="28"/>
            <w:szCs w:val="28"/>
            <w:lang w:val="ru-RU" w:eastAsia="ru-RU" w:bidi="ar-SA"/>
          </w:rPr>
          <w:t>пункте 12</w:t>
        </w:r>
      </w:hyperlink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  <w:t xml:space="preserve"> настоящего Типового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(уполномоченными органом или организацией)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>
      <w:pPr>
        <w:pStyle w:val="Normal"/>
        <w:widowControl w:val="false"/>
        <w:bidi w:val="0"/>
        <w:spacing w:before="0" w:after="0"/>
        <w:ind w:left="0" w:right="0" w:firstLine="5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  <w:t xml:space="preserve">14. Подарок, в отношении которого не поступило заявление, указанное в </w:t>
      </w:r>
      <w:hyperlink w:anchor="Par75" w:tgtFrame="12. Лицо, замещающее государственную (муниципальную) должность, 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">
        <w:r>
          <w:rPr>
            <w:rStyle w:val="ListLabel1"/>
            <w:rFonts w:eastAsia="Times New Roman" w:cs="Times New Roman" w:ascii="Times New Roman" w:hAnsi="Times New Roman"/>
            <w:color w:val="0000FF"/>
            <w:sz w:val="28"/>
            <w:szCs w:val="28"/>
            <w:lang w:val="ru-RU" w:eastAsia="ru-RU" w:bidi="ar-SA"/>
          </w:rPr>
          <w:t>пункте 12</w:t>
        </w:r>
      </w:hyperlink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  <w:t xml:space="preserve"> настоящего Типового положения, может использоваться муниципальным органом,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(муниципального) органа, фонда или иной организации.</w:t>
      </w:r>
    </w:p>
    <w:p>
      <w:pPr>
        <w:pStyle w:val="Normal"/>
        <w:widowControl w:val="false"/>
        <w:bidi w:val="0"/>
        <w:spacing w:before="0" w:after="0"/>
        <w:ind w:left="0" w:right="0" w:firstLine="540"/>
        <w:jc w:val="both"/>
        <w:rPr/>
      </w:pPr>
      <w:bookmarkStart w:id="7" w:name="Par81"/>
      <w:bookmarkEnd w:id="7"/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  <w:t>15. В случае нецелесообразности использования подарка руководителем муниципального органа, фонда или иной организации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и организациями посредством проведения торгов в порядке, предусмотренном законодательством Российской Федерации.</w:t>
      </w:r>
    </w:p>
    <w:p>
      <w:pPr>
        <w:pStyle w:val="Normal"/>
        <w:widowControl w:val="false"/>
        <w:bidi w:val="0"/>
        <w:spacing w:before="0" w:after="0"/>
        <w:ind w:left="0" w:right="0" w:firstLine="5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  <w:t xml:space="preserve">16. Оценка стоимости подарка для реализации (выкупа), предусмотренная </w:t>
      </w:r>
      <w:hyperlink w:anchor="Par76" w:tgtFrame="13. Уполномоченное структурное подразделение (уполномоченные орган или организация) в течение 3 месяцев со дня поступления заявления, указанного в пункте 12 настоящего Типово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">
        <w:r>
          <w:rPr>
            <w:rStyle w:val="ListLabel1"/>
            <w:rFonts w:eastAsia="Times New Roman" w:cs="Times New Roman" w:ascii="Times New Roman" w:hAnsi="Times New Roman"/>
            <w:color w:val="0000FF"/>
            <w:sz w:val="28"/>
            <w:szCs w:val="28"/>
            <w:lang w:val="ru-RU" w:eastAsia="ru-RU" w:bidi="ar-SA"/>
          </w:rPr>
          <w:t>пунктами 13</w:t>
        </w:r>
      </w:hyperlink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  <w:t xml:space="preserve"> и </w:t>
      </w:r>
      <w:hyperlink w:anchor="Par81" w:tgtFrame="15. В случае нецелесообразности использования подарка руководителем государственного (муниципального) органа, фонда или иной организации 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">
        <w:r>
          <w:rPr>
            <w:rStyle w:val="ListLabel1"/>
            <w:rFonts w:eastAsia="Times New Roman" w:cs="Times New Roman" w:ascii="Times New Roman" w:hAnsi="Times New Roman"/>
            <w:color w:val="0000FF"/>
            <w:sz w:val="28"/>
            <w:szCs w:val="28"/>
            <w:lang w:val="ru-RU" w:eastAsia="ru-RU" w:bidi="ar-SA"/>
          </w:rPr>
          <w:t>15</w:t>
        </w:r>
      </w:hyperlink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  <w:t xml:space="preserve"> настоящего Типового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>
      <w:pPr>
        <w:pStyle w:val="Normal"/>
        <w:widowControl w:val="false"/>
        <w:bidi w:val="0"/>
        <w:spacing w:before="0" w:after="0"/>
        <w:ind w:left="0" w:right="0" w:firstLine="5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  <w:t>17. В случае если подарок не выкуплен или не реализован, руководителем муниципального органа, фонда или иной организации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>
      <w:pPr>
        <w:pStyle w:val="Normal"/>
        <w:widowControl w:val="false"/>
        <w:bidi w:val="0"/>
        <w:spacing w:before="0" w:after="0"/>
        <w:ind w:left="0" w:right="0" w:firstLine="5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  <w:t>18.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>
      <w:pPr>
        <w:pStyle w:val="ConsPlusNormal"/>
        <w:bidi w:val="0"/>
        <w:ind w:left="0" w:right="0" w:hanging="0"/>
        <w:jc w:val="right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right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right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right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</w:r>
    </w:p>
    <w:p>
      <w:pPr>
        <w:pStyle w:val="ConsPlusNormal"/>
        <w:tabs>
          <w:tab w:val="left" w:pos="6690" w:leader="none"/>
        </w:tabs>
        <w:bidi w:val="0"/>
        <w:ind w:left="0" w:right="0" w:hanging="0"/>
        <w:rPr/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  <w:t xml:space="preserve">                                                    </w:t>
      </w:r>
    </w:p>
    <w:p>
      <w:pPr>
        <w:pStyle w:val="ConsPlusNormal"/>
        <w:tabs>
          <w:tab w:val="left" w:pos="6690" w:leader="none"/>
        </w:tabs>
        <w:bidi w:val="0"/>
        <w:ind w:left="0" w:right="0" w:hanging="0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</w:r>
    </w:p>
    <w:p>
      <w:pPr>
        <w:pStyle w:val="ConsPlusNormal"/>
        <w:tabs>
          <w:tab w:val="left" w:pos="6690" w:leader="none"/>
        </w:tabs>
        <w:bidi w:val="0"/>
        <w:ind w:left="0" w:right="0" w:hanging="0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</w:r>
    </w:p>
    <w:p>
      <w:pPr>
        <w:pStyle w:val="ConsPlusNormal"/>
        <w:tabs>
          <w:tab w:val="left" w:pos="6690" w:leader="none"/>
        </w:tabs>
        <w:bidi w:val="0"/>
        <w:ind w:left="0" w:right="0" w:hanging="0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</w:r>
    </w:p>
    <w:p>
      <w:pPr>
        <w:pStyle w:val="ConsPlusNormal"/>
        <w:tabs>
          <w:tab w:val="left" w:pos="6690" w:leader="none"/>
        </w:tabs>
        <w:bidi w:val="0"/>
        <w:ind w:left="0" w:right="0" w:hanging="0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</w:r>
    </w:p>
    <w:p>
      <w:pPr>
        <w:pStyle w:val="ConsPlusNormal"/>
        <w:tabs>
          <w:tab w:val="left" w:pos="6690" w:leader="none"/>
        </w:tabs>
        <w:bidi w:val="0"/>
        <w:ind w:left="0" w:right="0" w:hanging="0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</w:r>
    </w:p>
    <w:p>
      <w:pPr>
        <w:pStyle w:val="ConsPlusNormal"/>
        <w:tabs>
          <w:tab w:val="left" w:pos="6690" w:leader="none"/>
        </w:tabs>
        <w:bidi w:val="0"/>
        <w:ind w:left="0" w:right="0" w:hanging="0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</w:r>
    </w:p>
    <w:p>
      <w:pPr>
        <w:pStyle w:val="ConsPlusNormal"/>
        <w:tabs>
          <w:tab w:val="left" w:pos="6690" w:leader="none"/>
        </w:tabs>
        <w:bidi w:val="0"/>
        <w:ind w:left="0" w:right="0" w:hanging="0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</w:r>
    </w:p>
    <w:p>
      <w:pPr>
        <w:pStyle w:val="ConsPlusNormal"/>
        <w:tabs>
          <w:tab w:val="left" w:pos="6690" w:leader="none"/>
        </w:tabs>
        <w:bidi w:val="0"/>
        <w:ind w:left="0" w:right="0" w:hanging="0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</w:r>
    </w:p>
    <w:p>
      <w:pPr>
        <w:pStyle w:val="ConsPlusNormal"/>
        <w:tabs>
          <w:tab w:val="left" w:pos="6690" w:leader="none"/>
        </w:tabs>
        <w:bidi w:val="0"/>
        <w:ind w:left="0" w:right="0" w:hanging="0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</w:r>
    </w:p>
    <w:p>
      <w:pPr>
        <w:pStyle w:val="ConsPlusNormal"/>
        <w:tabs>
          <w:tab w:val="left" w:pos="6690" w:leader="none"/>
        </w:tabs>
        <w:bidi w:val="0"/>
        <w:ind w:left="0" w:right="0" w:hanging="0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</w:r>
    </w:p>
    <w:p>
      <w:pPr>
        <w:pStyle w:val="ConsPlusNormal"/>
        <w:tabs>
          <w:tab w:val="left" w:pos="6690" w:leader="none"/>
        </w:tabs>
        <w:bidi w:val="0"/>
        <w:ind w:left="0" w:right="0" w:hanging="0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</w:r>
    </w:p>
    <w:p>
      <w:pPr>
        <w:pStyle w:val="ConsPlusNormal"/>
        <w:tabs>
          <w:tab w:val="left" w:pos="6690" w:leader="none"/>
        </w:tabs>
        <w:bidi w:val="0"/>
        <w:ind w:left="0" w:right="0" w:hanging="0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</w:r>
    </w:p>
    <w:p>
      <w:pPr>
        <w:pStyle w:val="ConsPlusNormal"/>
        <w:tabs>
          <w:tab w:val="left" w:pos="6690" w:leader="none"/>
        </w:tabs>
        <w:bidi w:val="0"/>
        <w:ind w:left="0" w:right="0" w:hanging="0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</w:r>
    </w:p>
    <w:p>
      <w:pPr>
        <w:pStyle w:val="ConsPlusNormal"/>
        <w:tabs>
          <w:tab w:val="left" w:pos="6690" w:leader="none"/>
        </w:tabs>
        <w:bidi w:val="0"/>
        <w:ind w:left="0" w:right="0" w:hanging="0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</w:r>
    </w:p>
    <w:p>
      <w:pPr>
        <w:pStyle w:val="ConsPlusNormal"/>
        <w:tabs>
          <w:tab w:val="left" w:pos="6690" w:leader="none"/>
        </w:tabs>
        <w:bidi w:val="0"/>
        <w:ind w:left="0" w:right="0" w:hanging="0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</w:r>
    </w:p>
    <w:p>
      <w:pPr>
        <w:pStyle w:val="ConsPlusNormal"/>
        <w:tabs>
          <w:tab w:val="left" w:pos="6690" w:leader="none"/>
        </w:tabs>
        <w:bidi w:val="0"/>
        <w:ind w:left="0" w:right="0" w:hanging="0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</w:r>
    </w:p>
    <w:p>
      <w:pPr>
        <w:pStyle w:val="ConsPlusNormal"/>
        <w:tabs>
          <w:tab w:val="left" w:pos="6690" w:leader="none"/>
        </w:tabs>
        <w:bidi w:val="0"/>
        <w:ind w:left="0" w:right="0" w:hanging="0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</w:r>
    </w:p>
    <w:p>
      <w:pPr>
        <w:pStyle w:val="ConsPlusNormal"/>
        <w:tabs>
          <w:tab w:val="left" w:pos="6690" w:leader="none"/>
        </w:tabs>
        <w:bidi w:val="0"/>
        <w:ind w:left="0" w:right="0" w:hanging="0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</w:r>
    </w:p>
    <w:p>
      <w:pPr>
        <w:pStyle w:val="ConsPlusNormal"/>
        <w:tabs>
          <w:tab w:val="left" w:pos="6690" w:leader="none"/>
        </w:tabs>
        <w:bidi w:val="0"/>
        <w:ind w:left="0" w:right="0" w:hanging="0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</w:r>
    </w:p>
    <w:p>
      <w:pPr>
        <w:pStyle w:val="ConsPlusNormal"/>
        <w:tabs>
          <w:tab w:val="left" w:pos="6690" w:leader="none"/>
        </w:tabs>
        <w:bidi w:val="0"/>
        <w:ind w:left="0" w:right="0" w:hanging="0"/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</w:r>
    </w:p>
    <w:p>
      <w:pPr>
        <w:pStyle w:val="ConsPlusNormal"/>
        <w:tabs>
          <w:tab w:val="left" w:pos="6690" w:leader="none"/>
        </w:tabs>
        <w:bidi w:val="0"/>
        <w:ind w:left="0" w:right="0" w:hanging="0"/>
        <w:rPr/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  <w:t xml:space="preserve">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  <w:t xml:space="preserve">Приложение </w:t>
      </w:r>
    </w:p>
    <w:p>
      <w:pPr>
        <w:pStyle w:val="ConsPlusNormal"/>
        <w:tabs>
          <w:tab w:val="left" w:pos="6690" w:leader="none"/>
        </w:tabs>
        <w:bidi w:val="0"/>
        <w:ind w:left="0" w:right="0" w:hanging="0"/>
        <w:rPr/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  <w:t xml:space="preserve">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  <w:t xml:space="preserve">к решению Совета                   </w:t>
      </w:r>
    </w:p>
    <w:p>
      <w:pPr>
        <w:pStyle w:val="ConsPlusNormal"/>
        <w:tabs>
          <w:tab w:val="left" w:pos="6690" w:leader="none"/>
        </w:tabs>
        <w:bidi w:val="0"/>
        <w:ind w:left="0" w:right="0" w:hanging="0"/>
        <w:rPr/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  <w:t xml:space="preserve">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  <w:t>Богословского сельского поселения</w:t>
      </w:r>
      <w:r>
        <w:rPr>
          <w:rFonts w:eastAsia="Times New Roman" w:cs="Times New Roman" w:ascii="Times New Roman" w:hAnsi="Times New Roman"/>
          <w:sz w:val="24"/>
          <w:szCs w:val="24"/>
          <w:lang w:val="ru-RU" w:eastAsia="ru-RU" w:bidi="ar-SA"/>
        </w:rPr>
        <w:t xml:space="preserve">  </w:t>
      </w:r>
    </w:p>
    <w:p>
      <w:pPr>
        <w:pStyle w:val="ConsPlusNormal"/>
        <w:tabs>
          <w:tab w:val="left" w:pos="6225" w:leader="none"/>
        </w:tabs>
        <w:bidi w:val="0"/>
        <w:ind w:left="0" w:right="0" w:hanging="0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 xml:space="preserve">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  <w:t>Омского муниципального района</w:t>
      </w:r>
    </w:p>
    <w:p>
      <w:pPr>
        <w:pStyle w:val="ConsPlusNormal"/>
        <w:tabs>
          <w:tab w:val="left" w:pos="6225" w:leader="none"/>
        </w:tabs>
        <w:bidi w:val="0"/>
        <w:ind w:left="0" w:right="0" w:hanging="0"/>
        <w:rPr/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  <w:t xml:space="preserve">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 w:bidi="ar-SA"/>
        </w:rPr>
        <w:t xml:space="preserve">Омской области от __________ №__ </w:t>
      </w:r>
    </w:p>
    <w:p>
      <w:pPr>
        <w:pStyle w:val="Normal"/>
        <w:bidi w:val="0"/>
        <w:spacing w:before="0" w:after="12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z w:val="26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val="ru-RU" w:eastAsia="ru-RU" w:bidi="ar-SA"/>
        </w:rPr>
      </w:r>
    </w:p>
    <w:p>
      <w:pPr>
        <w:pStyle w:val="Normal"/>
        <w:bidi w:val="0"/>
        <w:spacing w:before="0" w:after="12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val="ru-RU" w:eastAsia="ru-RU" w:bidi="ar-SA"/>
        </w:rPr>
        <w:t>Уведомление о получении подарка</w:t>
      </w:r>
    </w:p>
    <w:p>
      <w:pPr>
        <w:pStyle w:val="Normal"/>
        <w:bidi w:val="0"/>
        <w:spacing w:before="0" w:after="0"/>
        <w:ind w:left="4678" w:right="0" w:hanging="0"/>
        <w:rPr>
          <w:rFonts w:ascii="Times New Roman" w:hAnsi="Times New Roman" w:eastAsia="Times New Roman" w:cs="Times New Roman"/>
          <w:sz w:val="24"/>
          <w:szCs w:val="24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 w:bidi="ar-SA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0"/>
        <w:ind w:left="4678" w:right="0" w:hanging="0"/>
        <w:jc w:val="center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(наименование уполномоченного</w:t>
      </w:r>
    </w:p>
    <w:p>
      <w:pPr>
        <w:pStyle w:val="Normal"/>
        <w:bidi w:val="0"/>
        <w:spacing w:before="0" w:after="0"/>
        <w:ind w:left="4678" w:right="0" w:hanging="0"/>
        <w:rPr>
          <w:rFonts w:ascii="Times New Roman" w:hAnsi="Times New Roman" w:eastAsia="Times New Roman" w:cs="Times New Roman"/>
          <w:sz w:val="24"/>
          <w:szCs w:val="24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 w:bidi="ar-SA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0"/>
        <w:ind w:left="4678" w:right="0" w:hanging="0"/>
        <w:jc w:val="center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структурного подразделения</w:t>
      </w:r>
    </w:p>
    <w:p>
      <w:pPr>
        <w:pStyle w:val="Normal"/>
        <w:bidi w:val="0"/>
        <w:spacing w:before="0" w:after="0"/>
        <w:ind w:left="4678" w:right="0" w:hanging="0"/>
        <w:rPr>
          <w:rFonts w:ascii="Times New Roman" w:hAnsi="Times New Roman" w:eastAsia="Times New Roman" w:cs="Times New Roman"/>
          <w:sz w:val="24"/>
          <w:szCs w:val="24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 w:bidi="ar-SA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0"/>
        <w:ind w:left="4678" w:right="0" w:hanging="0"/>
        <w:jc w:val="center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государственного (муниципального) органа, фонда</w:t>
      </w:r>
    </w:p>
    <w:p>
      <w:pPr>
        <w:pStyle w:val="Normal"/>
        <w:bidi w:val="0"/>
        <w:spacing w:before="0" w:after="0"/>
        <w:ind w:left="4678" w:right="0" w:hanging="0"/>
        <w:rPr>
          <w:rFonts w:ascii="Times New Roman" w:hAnsi="Times New Roman" w:eastAsia="Times New Roman" w:cs="Times New Roman"/>
          <w:sz w:val="24"/>
          <w:szCs w:val="24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 w:bidi="ar-SA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0"/>
        <w:ind w:left="4678" w:right="0" w:hanging="0"/>
        <w:jc w:val="center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 xml:space="preserve">или иной организации (уполномоченных органа </w:t>
      </w:r>
      <w:r>
        <w:rPr/>
        <w:br/>
      </w: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или организации))</w:t>
      </w:r>
    </w:p>
    <w:p>
      <w:pPr>
        <w:pStyle w:val="Normal"/>
        <w:bidi w:val="0"/>
        <w:spacing w:before="0" w:after="0"/>
        <w:ind w:left="4678" w:right="0" w:hanging="0"/>
        <w:rPr/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 w:bidi="ar-SA"/>
        </w:rPr>
        <w:t xml:space="preserve">от  </w:t>
      </w:r>
    </w:p>
    <w:p>
      <w:pPr>
        <w:pStyle w:val="Normal"/>
        <w:pBdr>
          <w:top w:val="single" w:sz="4" w:space="1" w:color="000000"/>
        </w:pBdr>
        <w:bidi w:val="0"/>
        <w:spacing w:before="0" w:after="0"/>
        <w:ind w:left="5046" w:right="0" w:hanging="0"/>
        <w:rPr>
          <w:rFonts w:ascii="Times New Roman" w:hAnsi="Times New Roman" w:eastAsia="Times New Roman" w:cs="Times New Roman"/>
          <w:sz w:val="2"/>
          <w:szCs w:val="2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"/>
          <w:szCs w:val="2"/>
          <w:lang w:val="ru-RU" w:eastAsia="ru-RU" w:bidi="ar-SA"/>
        </w:rPr>
      </w:r>
    </w:p>
    <w:p>
      <w:pPr>
        <w:pStyle w:val="Normal"/>
        <w:bidi w:val="0"/>
        <w:spacing w:before="0" w:after="0"/>
        <w:ind w:left="4678" w:right="0" w:hanging="0"/>
        <w:rPr>
          <w:rFonts w:ascii="Times New Roman" w:hAnsi="Times New Roman" w:eastAsia="Times New Roman" w:cs="Times New Roman"/>
          <w:sz w:val="24"/>
          <w:szCs w:val="24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 w:bidi="ar-SA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4678" w:right="0" w:hanging="0"/>
        <w:jc w:val="center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(ф.и.о., занимаемая должность)</w:t>
      </w:r>
    </w:p>
    <w:tbl>
      <w:tblPr>
        <w:tblW w:w="7485" w:type="dxa"/>
        <w:jc w:val="center"/>
        <w:tblInd w:w="0" w:type="dxa"/>
        <w:tblBorders/>
        <w:tblCellMar>
          <w:top w:w="0" w:type="dxa"/>
          <w:left w:w="28" w:type="dxa"/>
          <w:bottom w:w="0" w:type="dxa"/>
          <w:right w:w="28" w:type="dxa"/>
        </w:tblCellMar>
      </w:tblPr>
      <w:tblGrid>
        <w:gridCol w:w="3969"/>
        <w:gridCol w:w="170"/>
        <w:gridCol w:w="396"/>
        <w:gridCol w:w="256"/>
        <w:gridCol w:w="1531"/>
        <w:gridCol w:w="397"/>
        <w:gridCol w:w="369"/>
        <w:gridCol w:w="396"/>
      </w:tblGrid>
      <w:tr>
        <w:trPr/>
        <w:tc>
          <w:tcPr>
            <w:tcW w:w="3969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9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57" w:right="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</w:t>
            </w:r>
          </w:p>
        </w:tc>
      </w:tr>
    </w:tbl>
    <w:p>
      <w:pPr>
        <w:pStyle w:val="Normal"/>
        <w:bidi w:val="0"/>
        <w:spacing w:before="240" w:after="0"/>
        <w:ind w:left="0" w:right="0" w:firstLine="567"/>
        <w:rPr/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 w:bidi="ar-SA"/>
        </w:rPr>
        <w:t xml:space="preserve">Извещаю о получении  </w:t>
      </w:r>
    </w:p>
    <w:p>
      <w:pPr>
        <w:pStyle w:val="Normal"/>
        <w:pBdr>
          <w:top w:val="single" w:sz="4" w:space="1" w:color="000000"/>
        </w:pBdr>
        <w:bidi w:val="0"/>
        <w:spacing w:before="0" w:after="0"/>
        <w:ind w:left="3005" w:right="0" w:hanging="0"/>
        <w:jc w:val="center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(дата получения)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 w:bidi="ar-SA"/>
        </w:rPr>
        <w:t xml:space="preserve">подарка(ов) на  </w:t>
      </w:r>
    </w:p>
    <w:p>
      <w:pPr>
        <w:pStyle w:val="Normal"/>
        <w:pBdr>
          <w:top w:val="single" w:sz="4" w:space="1" w:color="000000"/>
        </w:pBdr>
        <w:bidi w:val="0"/>
        <w:spacing w:before="0" w:after="240"/>
        <w:ind w:left="1639" w:right="0" w:hanging="0"/>
        <w:jc w:val="center"/>
        <w:rPr/>
      </w:pP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(наименование протокольного мероприятия, служебной командировки,</w:t>
      </w:r>
      <w:r>
        <w:rPr/>
        <w:br/>
      </w:r>
      <w:r>
        <w:rPr>
          <w:rFonts w:eastAsia="Times New Roman" w:cs="Times New Roman" w:ascii="Times New Roman" w:hAnsi="Times New Roman"/>
          <w:sz w:val="20"/>
          <w:szCs w:val="20"/>
          <w:lang w:val="ru-RU" w:eastAsia="ru-RU" w:bidi="ar-SA"/>
        </w:rPr>
        <w:t>другого официального мероприятия, место и дата проведения)</w:t>
      </w:r>
    </w:p>
    <w:tbl>
      <w:tblPr>
        <w:tblW w:w="9694" w:type="dxa"/>
        <w:jc w:val="left"/>
        <w:tblInd w:w="-28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2722"/>
        <w:gridCol w:w="3571"/>
        <w:gridCol w:w="1700"/>
        <w:gridCol w:w="1700"/>
      </w:tblGrid>
      <w:tr>
        <w:trPr/>
        <w:tc>
          <w:tcPr>
            <w:tcW w:w="272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Наименование </w:t>
            </w:r>
            <w:r>
              <w:rPr/>
              <w:br/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Характеристика подарка, </w:t>
            </w:r>
            <w:r>
              <w:rPr/>
              <w:br/>
            </w:r>
            <w:r>
              <w:rPr>
                <w:rFonts w:cs="Times New Roman" w:ascii="Times New Roman" w:hAnsi="Times New Roman"/>
                <w:sz w:val="24"/>
                <w:szCs w:val="24"/>
              </w:rPr>
              <w:t>его описание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Стоимость в рублях *</w:t>
            </w:r>
            <w:r>
              <w:rPr>
                <w:rStyle w:val="Style17"/>
                <w:rFonts w:cs="Times New Roman" w:ascii="Times New Roman" w:hAnsi="Times New Roman"/>
                <w:sz w:val="24"/>
                <w:szCs w:val="24"/>
              </w:rPr>
              <w:endnoteReference w:id="2"/>
            </w:r>
          </w:p>
        </w:tc>
      </w:tr>
      <w:tr>
        <w:trPr/>
        <w:tc>
          <w:tcPr>
            <w:tcW w:w="2722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722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722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72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bidi w:val="0"/>
        <w:spacing w:before="0" w:after="0"/>
        <w:ind w:left="0" w:right="0" w:hanging="0"/>
        <w:rPr>
          <w:rFonts w:ascii="Times New Roman" w:hAnsi="Times New Roman" w:eastAsia="Times New Roman" w:cs="Times New Roman"/>
          <w:sz w:val="24"/>
          <w:szCs w:val="24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 w:bidi="ar-SA"/>
        </w:rPr>
      </w:r>
    </w:p>
    <w:tbl>
      <w:tblPr>
        <w:tblW w:w="9809" w:type="dxa"/>
        <w:jc w:val="left"/>
        <w:tblInd w:w="-28" w:type="dxa"/>
        <w:tblBorders/>
        <w:tblCellMar>
          <w:top w:w="0" w:type="dxa"/>
          <w:left w:w="28" w:type="dxa"/>
          <w:bottom w:w="0" w:type="dxa"/>
          <w:right w:w="28" w:type="dxa"/>
        </w:tblCellMar>
      </w:tblPr>
      <w:tblGrid>
        <w:gridCol w:w="1474"/>
        <w:gridCol w:w="6379"/>
        <w:gridCol w:w="397"/>
        <w:gridCol w:w="567"/>
        <w:gridCol w:w="992"/>
      </w:tblGrid>
      <w:tr>
        <w:trPr/>
        <w:tc>
          <w:tcPr>
            <w:tcW w:w="147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57" w:right="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листах.</w:t>
            </w:r>
          </w:p>
        </w:tc>
      </w:tr>
      <w:tr>
        <w:trPr/>
        <w:tc>
          <w:tcPr>
            <w:tcW w:w="1474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379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(наименование документа)</w:t>
            </w:r>
          </w:p>
        </w:tc>
        <w:tc>
          <w:tcPr>
            <w:tcW w:w="397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bidi w:val="0"/>
        <w:spacing w:before="0" w:after="0"/>
        <w:ind w:left="0" w:right="0" w:hanging="0"/>
        <w:rPr>
          <w:rFonts w:ascii="Times New Roman" w:hAnsi="Times New Roman" w:eastAsia="Times New Roman" w:cs="Times New Roman"/>
          <w:sz w:val="24"/>
          <w:szCs w:val="24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 w:bidi="ar-SA"/>
        </w:rPr>
      </w:r>
    </w:p>
    <w:tbl>
      <w:tblPr>
        <w:tblW w:w="9810" w:type="dxa"/>
        <w:jc w:val="left"/>
        <w:tblInd w:w="-28" w:type="dxa"/>
        <w:tblBorders/>
        <w:tblCellMar>
          <w:top w:w="0" w:type="dxa"/>
          <w:left w:w="28" w:type="dxa"/>
          <w:bottom w:w="0" w:type="dxa"/>
          <w:right w:w="28" w:type="dxa"/>
        </w:tblCellMar>
      </w:tblPr>
      <w:tblGrid>
        <w:gridCol w:w="2324"/>
        <w:gridCol w:w="1418"/>
        <w:gridCol w:w="141"/>
        <w:gridCol w:w="2268"/>
        <w:gridCol w:w="455"/>
        <w:gridCol w:w="397"/>
        <w:gridCol w:w="255"/>
        <w:gridCol w:w="1362"/>
        <w:gridCol w:w="423"/>
        <w:gridCol w:w="369"/>
        <w:gridCol w:w="396"/>
      </w:tblGrid>
      <w:tr>
        <w:trPr/>
        <w:tc>
          <w:tcPr>
            <w:tcW w:w="232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62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57" w:right="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</w:t>
            </w:r>
          </w:p>
        </w:tc>
      </w:tr>
      <w:tr>
        <w:trPr/>
        <w:tc>
          <w:tcPr>
            <w:tcW w:w="2324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141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455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7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55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2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23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69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6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bidi w:val="0"/>
        <w:spacing w:before="0" w:after="0"/>
        <w:ind w:left="0" w:right="0" w:hanging="0"/>
        <w:rPr>
          <w:rFonts w:ascii="Times New Roman" w:hAnsi="Times New Roman" w:eastAsia="Times New Roman" w:cs="Times New Roman"/>
          <w:sz w:val="12"/>
          <w:szCs w:val="12"/>
          <w:lang w:val="en-US" w:eastAsia="ru-RU" w:bidi="ar-SA"/>
        </w:rPr>
      </w:pPr>
      <w:r>
        <w:rPr>
          <w:rFonts w:eastAsia="Times New Roman" w:cs="Times New Roman" w:ascii="Times New Roman" w:hAnsi="Times New Roman"/>
          <w:sz w:val="12"/>
          <w:szCs w:val="12"/>
          <w:lang w:val="en-US" w:eastAsia="ru-RU" w:bidi="ar-SA"/>
        </w:rPr>
      </w:r>
    </w:p>
    <w:tbl>
      <w:tblPr>
        <w:tblW w:w="9810" w:type="dxa"/>
        <w:jc w:val="left"/>
        <w:tblInd w:w="-28" w:type="dxa"/>
        <w:tblBorders/>
        <w:tblCellMar>
          <w:top w:w="0" w:type="dxa"/>
          <w:left w:w="28" w:type="dxa"/>
          <w:bottom w:w="0" w:type="dxa"/>
          <w:right w:w="28" w:type="dxa"/>
        </w:tblCellMar>
      </w:tblPr>
      <w:tblGrid>
        <w:gridCol w:w="2324"/>
        <w:gridCol w:w="1418"/>
        <w:gridCol w:w="141"/>
        <w:gridCol w:w="2268"/>
        <w:gridCol w:w="455"/>
        <w:gridCol w:w="397"/>
        <w:gridCol w:w="255"/>
        <w:gridCol w:w="1362"/>
        <w:gridCol w:w="423"/>
        <w:gridCol w:w="369"/>
        <w:gridCol w:w="396"/>
      </w:tblGrid>
      <w:tr>
        <w:trPr/>
        <w:tc>
          <w:tcPr>
            <w:tcW w:w="2324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62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3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57" w:right="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</w:t>
            </w:r>
          </w:p>
        </w:tc>
      </w:tr>
      <w:tr>
        <w:trPr/>
        <w:tc>
          <w:tcPr>
            <w:tcW w:w="2324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141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455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7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55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2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23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69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96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bidi w:val="0"/>
        <w:spacing w:before="240" w:after="0"/>
        <w:ind w:left="0" w:right="0" w:hanging="0"/>
        <w:rPr/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 w:bidi="ar-SA"/>
        </w:rPr>
        <w:t xml:space="preserve">Регистрационный номер в журнале регистрации уведомлений  </w:t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0" w:right="0" w:hanging="0"/>
        <w:rPr>
          <w:rFonts w:ascii="Times New Roman" w:hAnsi="Times New Roman" w:eastAsia="Times New Roman" w:cs="Times New Roman"/>
          <w:sz w:val="2"/>
          <w:szCs w:val="2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"/>
          <w:szCs w:val="2"/>
          <w:lang w:val="ru-RU" w:eastAsia="ru-RU" w:bidi="ar-SA"/>
        </w:rPr>
      </w:r>
    </w:p>
    <w:p>
      <w:pPr>
        <w:pStyle w:val="Normal"/>
        <w:pBdr>
          <w:top w:val="single" w:sz="4" w:space="1" w:color="000000"/>
        </w:pBdr>
        <w:bidi w:val="0"/>
        <w:spacing w:before="0" w:after="120"/>
        <w:ind w:left="0" w:right="0" w:hanging="0"/>
        <w:rPr>
          <w:rFonts w:ascii="Times New Roman" w:hAnsi="Times New Roman" w:eastAsia="Times New Roman" w:cs="Times New Roman"/>
          <w:sz w:val="2"/>
          <w:szCs w:val="2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"/>
          <w:szCs w:val="2"/>
          <w:lang w:val="ru-RU" w:eastAsia="ru-RU" w:bidi="ar-SA"/>
        </w:rPr>
      </w:r>
    </w:p>
    <w:tbl>
      <w:tblPr>
        <w:tblW w:w="3516" w:type="dxa"/>
        <w:jc w:val="left"/>
        <w:tblInd w:w="-28" w:type="dxa"/>
        <w:tblBorders/>
        <w:tblCellMar>
          <w:top w:w="0" w:type="dxa"/>
          <w:left w:w="28" w:type="dxa"/>
          <w:bottom w:w="0" w:type="dxa"/>
          <w:right w:w="28" w:type="dxa"/>
        </w:tblCellMar>
      </w:tblPr>
      <w:tblGrid>
        <w:gridCol w:w="170"/>
        <w:gridCol w:w="397"/>
        <w:gridCol w:w="255"/>
        <w:gridCol w:w="1531"/>
        <w:gridCol w:w="397"/>
        <w:gridCol w:w="369"/>
        <w:gridCol w:w="396"/>
      </w:tblGrid>
      <w:tr>
        <w:trPr/>
        <w:tc>
          <w:tcPr>
            <w:tcW w:w="17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7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6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ind w:left="57" w:right="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</w:t>
            </w:r>
          </w:p>
        </w:tc>
      </w:tr>
    </w:tbl>
    <w:p>
      <w:pPr>
        <w:sectPr>
          <w:headerReference w:type="default" r:id="rId5"/>
          <w:footerReference w:type="default" r:id="rId6"/>
          <w:endnotePr>
            <w:numFmt w:val="lowerRoman"/>
          </w:endnotePr>
          <w:type w:val="nextPage"/>
          <w:pgSz w:w="11906" w:h="16838"/>
          <w:pgMar w:left="1133" w:right="566" w:header="0" w:top="567" w:footer="0" w:bottom="144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bidi w:val="0"/>
        <w:spacing w:lineRule="auto" w:line="276" w:before="0" w:after="200"/>
        <w:ind w:left="0" w:right="0" w:hanging="0"/>
        <w:rPr/>
      </w:pPr>
      <w:r>
        <w:rPr/>
      </w:r>
    </w:p>
    <w:sectPr>
      <w:headerReference w:type="default" r:id="rId7"/>
      <w:footerReference w:type="default" r:id="rId8"/>
      <w:endnotePr>
        <w:numFmt w:val="lowerRoman"/>
      </w:endnotePr>
      <w:type w:val="nextPage"/>
      <w:pgSz w:orient="landscape" w:w="16838" w:h="11906"/>
      <w:pgMar w:left="1440" w:right="1440" w:header="0" w:top="1133" w:footer="0" w:bottom="566" w:gutter="0"/>
      <w:pgNumType w:fmt="decimal"/>
      <w:formProt w:val="false"/>
      <w:textDirection w:val="lrTb"/>
      <w:docGrid w:type="default" w:linePitch="10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Style30"/>
        <w:widowControl/>
        <w:spacing w:before="0" w:after="200"/>
        <w:jc w:val="left"/>
        <w:textAlignment w:val="auto"/>
        <w:rPr/>
      </w:pPr>
      <w:r>
        <w:rPr>
          <w:rStyle w:val="Style21"/>
        </w:rPr>
        <w:endnoteRef/>
      </w:r>
      <w:r>
        <w:rPr/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sPlusNormal"/>
      <w:widowControl w:val="false"/>
      <w:pBdr>
        <w:bottom w:val="single" w:sz="12" w:space="0" w:color="000000"/>
      </w:pBdr>
      <w:bidi w:val="0"/>
      <w:ind w:left="0" w:right="0" w:hanging="0"/>
      <w:jc w:val="left"/>
      <w:textAlignment w:val="auto"/>
      <w:rPr>
        <w:rFonts w:ascii="Arial" w:hAnsi="Arial" w:eastAsia="Times New Roman" w:cs="Arial"/>
        <w:sz w:val="2"/>
        <w:szCs w:val="2"/>
        <w:lang w:val="ru-RU" w:eastAsia="ru-RU" w:bidi="ar-SA"/>
      </w:rPr>
    </w:pPr>
    <w:r>
      <w:rPr>
        <w:rFonts w:eastAsia="Times New Roman" w:cs="Arial"/>
        <w:sz w:val="2"/>
        <w:szCs w:val="2"/>
        <w:lang w:val="ru-RU" w:eastAsia="ru-RU" w:bidi="ar-SA"/>
      </w:rPr>
    </w:r>
  </w:p>
  <w:p>
    <w:pPr>
      <w:pStyle w:val="ConsPlusNormal"/>
      <w:widowControl w:val="false"/>
      <w:bidi w:val="0"/>
      <w:ind w:left="0" w:right="0" w:hanging="0"/>
      <w:jc w:val="left"/>
      <w:textAlignment w:val="auto"/>
      <w:rPr>
        <w:rFonts w:ascii="Arial" w:hAnsi="Arial" w:eastAsia="Times New Roman" w:cs="Arial"/>
        <w:sz w:val="2"/>
        <w:szCs w:val="2"/>
        <w:lang w:val="ru-RU" w:eastAsia="ru-RU" w:bidi="ar-SA"/>
      </w:rPr>
    </w:pPr>
    <w:r>
      <w:rPr>
        <w:rFonts w:eastAsia="Times New Roman" w:cs="Arial"/>
        <w:sz w:val="2"/>
        <w:szCs w:val="2"/>
        <w:lang w:val="ru-RU" w:eastAsia="ru-RU" w:bidi="ar-SA"/>
      </w:rPr>
    </w:r>
  </w:p>
  <w:p>
    <w:pPr>
      <w:pStyle w:val="ConsPlusNormal"/>
      <w:widowControl w:val="false"/>
      <w:bidi w:val="0"/>
      <w:ind w:left="0" w:right="0" w:hanging="0"/>
      <w:jc w:val="left"/>
      <w:textAlignment w:val="auto"/>
      <w:rPr>
        <w:rFonts w:ascii="Arial" w:hAnsi="Arial" w:eastAsia="Times New Roman" w:cs="Arial"/>
        <w:sz w:val="2"/>
        <w:szCs w:val="2"/>
        <w:lang w:val="ru-RU" w:eastAsia="ru-RU" w:bidi="ar-SA"/>
      </w:rPr>
    </w:pPr>
    <w:r>
      <w:rPr>
        <w:rFonts w:eastAsia="Times New Roman" w:cs="Arial"/>
        <w:sz w:val="2"/>
        <w:szCs w:val="2"/>
        <w:lang w:val="ru-RU" w:eastAsia="ru-RU" w:bidi="ar-SA"/>
      </w:rPr>
    </w:r>
  </w:p>
  <w:p>
    <w:pPr>
      <w:pStyle w:val="ConsPlusNormal"/>
      <w:widowControl w:val="false"/>
      <w:bidi w:val="0"/>
      <w:ind w:left="0" w:right="0" w:hanging="0"/>
      <w:jc w:val="left"/>
      <w:textAlignment w:val="auto"/>
      <w:rPr>
        <w:rFonts w:ascii="Arial" w:hAnsi="Arial" w:eastAsia="Times New Roman" w:cs="Arial"/>
        <w:sz w:val="2"/>
        <w:szCs w:val="2"/>
        <w:lang w:val="ru-RU" w:eastAsia="ru-RU" w:bidi="ar-SA"/>
      </w:rPr>
    </w:pPr>
    <w:r>
      <w:rPr>
        <w:rFonts w:eastAsia="Times New Roman" w:cs="Arial"/>
        <w:sz w:val="2"/>
        <w:szCs w:val="2"/>
        <w:lang w:val="ru-RU" w:eastAsia="ru-RU" w:bidi="ar-SA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sPlusNormal"/>
      <w:widowControl w:val="false"/>
      <w:pBdr>
        <w:bottom w:val="single" w:sz="12" w:space="0" w:color="000000"/>
      </w:pBdr>
      <w:bidi w:val="0"/>
      <w:ind w:left="0" w:right="0" w:hanging="0"/>
      <w:jc w:val="left"/>
      <w:textAlignment w:val="auto"/>
      <w:rPr>
        <w:rFonts w:ascii="Arial" w:hAnsi="Arial" w:eastAsia="Times New Roman" w:cs="Arial"/>
        <w:sz w:val="2"/>
        <w:szCs w:val="2"/>
        <w:lang w:val="ru-RU" w:eastAsia="ru-RU" w:bidi="ar-SA"/>
      </w:rPr>
    </w:pPr>
    <w:r>
      <w:rPr>
        <w:rFonts w:eastAsia="Times New Roman" w:cs="Arial"/>
        <w:sz w:val="2"/>
        <w:szCs w:val="2"/>
        <w:lang w:val="ru-RU" w:eastAsia="ru-RU" w:bidi="ar-SA"/>
      </w:rPr>
    </w:r>
  </w:p>
  <w:p>
    <w:pPr>
      <w:pStyle w:val="ConsPlusNormal"/>
      <w:widowControl w:val="false"/>
      <w:bidi w:val="0"/>
      <w:ind w:left="0" w:right="0" w:hanging="0"/>
      <w:jc w:val="left"/>
      <w:textAlignment w:val="auto"/>
      <w:rPr>
        <w:rFonts w:ascii="Arial" w:hAnsi="Arial" w:eastAsia="Times New Roman" w:cs="Arial"/>
        <w:sz w:val="2"/>
        <w:szCs w:val="2"/>
        <w:lang w:val="ru-RU" w:eastAsia="ru-RU" w:bidi="ar-SA"/>
      </w:rPr>
    </w:pPr>
    <w:r>
      <w:rPr>
        <w:rFonts w:eastAsia="Times New Roman" w:cs="Arial"/>
        <w:sz w:val="2"/>
        <w:szCs w:val="2"/>
        <w:lang w:val="ru-RU" w:eastAsia="ru-RU" w:bidi="ar-SA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widowControl/>
      <w:tabs>
        <w:tab w:val="center" w:pos="4677" w:leader="none"/>
        <w:tab w:val="right" w:pos="9355" w:leader="none"/>
      </w:tabs>
      <w:bidi w:val="0"/>
      <w:spacing w:lineRule="auto" w:line="276" w:before="0" w:after="200"/>
      <w:ind w:left="0" w:right="0" w:hanging="0"/>
      <w:jc w:val="left"/>
      <w:textAlignment w:val="auto"/>
      <w:rPr>
        <w:lang w:val="ru-RU"/>
      </w:rPr>
    </w:pPr>
    <w:r>
      <w:rPr>
        <w:rFonts w:eastAsia="Times New Roman" w:cs="Calibri"/>
        <w:sz w:val="22"/>
        <w:szCs w:val="22"/>
        <w:lang w:val="ru-RU" w:eastAsia="ru-RU" w:bidi="ar-SA"/>
      </w:rPr>
      <w:t xml:space="preserve">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widowControl/>
      <w:tabs>
        <w:tab w:val="center" w:pos="4677" w:leader="none"/>
        <w:tab w:val="right" w:pos="9355" w:leader="none"/>
      </w:tabs>
      <w:bidi w:val="0"/>
      <w:spacing w:lineRule="auto" w:line="276" w:before="0" w:after="200"/>
      <w:ind w:left="0" w:right="0" w:hanging="0"/>
      <w:jc w:val="left"/>
      <w:textAlignment w:val="auto"/>
      <w:rPr>
        <w:lang w:val="ru-RU"/>
      </w:rPr>
    </w:pPr>
    <w:r>
      <w:rPr>
        <w:rFonts w:eastAsia="Times New Roman" w:cs="Calibri"/>
        <w:sz w:val="22"/>
        <w:szCs w:val="22"/>
        <w:lang w:val="ru-RU" w:eastAsia="ru-RU" w:bidi="ar-SA"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20"/>
  <w:endnotePr>
    <w:numFmt w:val="lowerRoman"/>
    <w:endnote w:id="0"/>
    <w:endnote w:id="1"/>
  </w:end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Верхний колонтитул Знак"/>
    <w:basedOn w:val="DefaultParagraphFont"/>
    <w:qFormat/>
    <w:rPr>
      <w:rFonts w:cs="Times New Roman"/>
    </w:rPr>
  </w:style>
  <w:style w:type="character" w:styleId="Style15">
    <w:name w:val="Нижний колонтитул Знак"/>
    <w:basedOn w:val="DefaultParagraphFont"/>
    <w:qFormat/>
    <w:rPr>
      <w:rFonts w:cs="Times New Roman"/>
    </w:rPr>
  </w:style>
  <w:style w:type="character" w:styleId="Style16">
    <w:name w:val="Текст концевой сноски Знак"/>
    <w:basedOn w:val="DefaultParagraphFont"/>
    <w:qFormat/>
    <w:rPr>
      <w:rFonts w:ascii="Times New Roman" w:hAnsi="Times New Roman" w:cs="Times New Roman"/>
      <w:sz w:val="20"/>
      <w:szCs w:val="20"/>
    </w:rPr>
  </w:style>
  <w:style w:type="character" w:styleId="Style17">
    <w:name w:val="Привязка концевой сноски"/>
    <w:rPr>
      <w:rFonts w:cs="Times New Roman"/>
      <w:vertAlign w:val="superscript"/>
    </w:rPr>
  </w:style>
  <w:style w:type="character" w:styleId="EndnoteCharacters">
    <w:name w:val="Endnote Characters"/>
    <w:basedOn w:val="DefaultParagraphFont"/>
    <w:qFormat/>
    <w:rPr>
      <w:rFonts w:cs="Times New Roman"/>
      <w:vertAlign w:val="superscript"/>
    </w:rPr>
  </w:style>
  <w:style w:type="character" w:styleId="Style18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9">
    <w:name w:val="Символ сноски"/>
    <w:qFormat/>
    <w:rPr/>
  </w:style>
  <w:style w:type="character" w:styleId="ListLabel1">
    <w:name w:val="ListLabel 1"/>
    <w:qFormat/>
    <w:rPr>
      <w:rFonts w:ascii="Times New Roman" w:hAnsi="Times New Roman" w:eastAsia="Times New Roman" w:cs="Times New Roman"/>
      <w:color w:val="0000FF"/>
      <w:sz w:val="28"/>
      <w:szCs w:val="28"/>
      <w:lang w:val="ru-RU" w:eastAsia="ru-RU" w:bidi="ar-SA"/>
    </w:rPr>
  </w:style>
  <w:style w:type="character" w:styleId="Style20">
    <w:name w:val="Интернет-ссылка"/>
    <w:rPr>
      <w:color w:val="000080"/>
      <w:u w:val="single"/>
      <w:lang w:val="zxx" w:eastAsia="zxx" w:bidi="zxx"/>
    </w:rPr>
  </w:style>
  <w:style w:type="character" w:styleId="Style21">
    <w:name w:val="Символ концевой сноски"/>
    <w:qFormat/>
    <w:rPr/>
  </w:style>
  <w:style w:type="character" w:styleId="Style22">
    <w:name w:val="Привязка сноски"/>
    <w:rPr>
      <w:vertAlign w:val="superscript"/>
    </w:rPr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Lohit Devanagari"/>
    </w:rPr>
  </w:style>
  <w:style w:type="paragraph" w:styleId="DocumentMap">
    <w:name w:val="DocumentMap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ru-RU" w:eastAsia="ru-RU" w:bidi="ar-SA"/>
    </w:rPr>
  </w:style>
  <w:style w:type="paragraph" w:styleId="ConsPlusNormal">
    <w:name w:val="ConsPlusNormal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  <w:style w:type="paragraph" w:styleId="ConsPlusNonformat">
    <w:name w:val="ConsPlusNonformat"/>
    <w:qFormat/>
    <w:pPr>
      <w:widowControl w:val="false"/>
      <w:bidi w:val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Title">
    <w:name w:val="ConsPlusTitle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b/>
      <w:bCs/>
      <w:color w:val="auto"/>
      <w:kern w:val="2"/>
      <w:sz w:val="20"/>
      <w:szCs w:val="20"/>
      <w:lang w:val="ru-RU" w:eastAsia="ru-RU" w:bidi="ar-SA"/>
    </w:rPr>
  </w:style>
  <w:style w:type="paragraph" w:styleId="ConsPlusCell">
    <w:name w:val="ConsPlusCell"/>
    <w:qFormat/>
    <w:pPr>
      <w:widowControl w:val="false"/>
      <w:bidi w:val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DocList">
    <w:name w:val="ConsPlusDocList"/>
    <w:qFormat/>
    <w:pPr>
      <w:widowControl w:val="false"/>
      <w:bidi w:val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TitlePage">
    <w:name w:val="ConsPlusTitlePage"/>
    <w:qFormat/>
    <w:pPr>
      <w:widowControl w:val="false"/>
      <w:bidi w:val="0"/>
      <w:jc w:val="left"/>
      <w:textAlignment w:val="auto"/>
    </w:pPr>
    <w:rPr>
      <w:rFonts w:ascii="Tahoma" w:hAnsi="Tahoma" w:eastAsia="Times New Roman" w:cs="Tahoma"/>
      <w:color w:val="auto"/>
      <w:kern w:val="2"/>
      <w:sz w:val="20"/>
      <w:szCs w:val="20"/>
      <w:lang w:val="ru-RU" w:eastAsia="ru-RU" w:bidi="ar-SA"/>
    </w:rPr>
  </w:style>
  <w:style w:type="paragraph" w:styleId="ConsPlusJurTerm">
    <w:name w:val="ConsPlusJurTerm"/>
    <w:qFormat/>
    <w:pPr>
      <w:widowControl w:val="false"/>
      <w:bidi w:val="0"/>
      <w:jc w:val="left"/>
      <w:textAlignment w:val="auto"/>
    </w:pPr>
    <w:rPr>
      <w:rFonts w:ascii="Tahoma" w:hAnsi="Tahoma" w:eastAsia="Times New Roman" w:cs="Tahoma"/>
      <w:color w:val="auto"/>
      <w:kern w:val="2"/>
      <w:sz w:val="26"/>
      <w:szCs w:val="26"/>
      <w:lang w:val="ru-RU" w:eastAsia="ru-RU" w:bidi="ar-SA"/>
    </w:rPr>
  </w:style>
  <w:style w:type="paragraph" w:styleId="Style28">
    <w:name w:val="Header"/>
    <w:basedOn w:val="Normal"/>
    <w:pPr>
      <w:widowControl/>
      <w:tabs>
        <w:tab w:val="center" w:pos="4677" w:leader="none"/>
        <w:tab w:val="right" w:pos="9355" w:leader="none"/>
      </w:tabs>
      <w:spacing w:lineRule="auto" w:line="276" w:before="0" w:after="200"/>
      <w:jc w:val="left"/>
      <w:textAlignment w:val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styleId="Style29">
    <w:name w:val="Footer"/>
    <w:basedOn w:val="Normal"/>
    <w:pPr>
      <w:widowControl/>
      <w:tabs>
        <w:tab w:val="center" w:pos="4677" w:leader="none"/>
        <w:tab w:val="right" w:pos="9355" w:leader="none"/>
      </w:tabs>
      <w:spacing w:lineRule="auto" w:line="276" w:before="0" w:after="200"/>
      <w:jc w:val="left"/>
      <w:textAlignment w:val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styleId="Style30">
    <w:name w:val="Endnote Text"/>
    <w:basedOn w:val="Normal"/>
    <w:pPr>
      <w:widowControl/>
      <w:jc w:val="left"/>
      <w:textAlignment w:val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BalloonText">
    <w:name w:val="Balloon Text"/>
    <w:basedOn w:val="Normal"/>
    <w:qFormat/>
    <w:pPr>
      <w:widowControl/>
      <w:jc w:val="left"/>
      <w:textAlignment w:val="auto"/>
    </w:pPr>
    <w:rPr>
      <w:rFonts w:ascii="Tahoma" w:hAnsi="Tahoma" w:eastAsia="Times New Roman" w:cs="Tahoma"/>
      <w:sz w:val="16"/>
      <w:szCs w:val="16"/>
      <w:lang w:val="ru-RU" w:eastAsia="ru-RU" w:bidi="ar-SA"/>
    </w:rPr>
  </w:style>
  <w:style w:type="paragraph" w:styleId="Style31">
    <w:name w:val="Footnote Text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D65436D469B252E0344EE16DD21B877D37B3DFFE5664F2A7D5E10BA37111GFD" TargetMode="External"/><Relationship Id="rId3" Type="http://schemas.openxmlformats.org/officeDocument/2006/relationships/hyperlink" Target="&#1089;&#x0a;{&#1050;&#1086;&#1085;&#1089;&#1091;&#1083;&#1100;&#1090;&#1072;&#1085;&#1090;&#1055;&#1083;&#1102;&#1089;}" TargetMode="External"/><Relationship Id="rId4" Type="http://schemas.openxmlformats.org/officeDocument/2006/relationships/hyperlink" Target="RU555050002012001)&#x0a;{&#1050;&#1086;&#1085;&#1089;&#1091;&#1083;&#1100;&#1090;&#1072;&#1085;&#1090;&#1055;&#1083;&#1102;&#1089;}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endnotes" Target="endnotes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LibreOffice/6.0.7.3$Linux_X86_64 LibreOffice_project/00m0$Build-3</Application>
  <Pages>8</Pages>
  <Words>1532</Words>
  <Characters>11456</Characters>
  <CharactersWithSpaces>13626</CharactersWithSpaces>
  <Paragraphs>102</Paragraphs>
  <Company>КонсультантПлюс Версия 4015.00.08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2016-06-22T17:09:00Z</dcterms:created>
  <dc:creator>лариса</dc:creator>
  <dc:description/>
  <dc:language>ru-RU</dc:language>
  <cp:lastModifiedBy/>
  <cp:lastPrinted>2016-06-29T12:54:00Z</cp:lastPrinted>
  <dcterms:modified xsi:type="dcterms:W3CDTF">2019-11-26T16:53:00Z</dcterms:modified>
  <cp:revision>6</cp:revision>
  <dc:subject/>
  <dc:title>Решение Совета Знаменского муниципального района Омской области от 19.09.2014 N 49"Об утверждении Положения о сообщении муниципальными служащими, лицами, замещающими муниципальные должности, о получении подарка в связи с протокольными мероприятиями, служе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4015.00.08</vt:lpwstr>
  </property>
  <property fmtid="{D5CDD505-2E9C-101B-9397-08002B2CF9AE}" pid="3" name="Operator">
    <vt:lpwstr>Lenovo</vt:lpwstr>
  </property>
</Properties>
</file>