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02 мая 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DE5651">
        <w:rPr>
          <w:rFonts w:eastAsia="Arial Unicode MS"/>
          <w:sz w:val="28"/>
          <w:szCs w:val="28"/>
        </w:rPr>
        <w:t xml:space="preserve">г. № </w:t>
      </w:r>
      <w:r w:rsidR="002F426A">
        <w:rPr>
          <w:rFonts w:eastAsia="Arial Unicode MS"/>
          <w:sz w:val="28"/>
          <w:szCs w:val="28"/>
        </w:rPr>
        <w:t>76</w:t>
      </w:r>
      <w:r w:rsidRPr="00E91CF9">
        <w:rPr>
          <w:sz w:val="28"/>
          <w:szCs w:val="28"/>
          <w:lang w:eastAsia="ar-SA"/>
        </w:rPr>
        <w:t xml:space="preserve"> 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2F426A" w:rsidRPr="002F426A">
              <w:rPr>
                <w:sz w:val="28"/>
                <w:szCs w:val="28"/>
              </w:rPr>
              <w:t>17.01.2019 года № 9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="002F426A" w:rsidRPr="002F426A">
              <w:rPr>
                <w:sz w:val="28"/>
                <w:szCs w:val="28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Богословского сельского поселения Омского муниципального района Омской области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2F426A" w:rsidRPr="002F426A">
        <w:rPr>
          <w:sz w:val="28"/>
          <w:szCs w:val="28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Богословского сельского поселения Омского муниципального района Омской области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Pr="000D5EB8">
        <w:rPr>
          <w:rFonts w:eastAsia="Arial Unicode MS"/>
          <w:sz w:val="28"/>
          <w:szCs w:val="28"/>
        </w:rPr>
        <w:t xml:space="preserve">17.01.2019 года № </w:t>
      </w:r>
      <w:r w:rsidR="002F426A">
        <w:rPr>
          <w:rFonts w:eastAsia="Arial Unicode MS"/>
          <w:sz w:val="28"/>
          <w:szCs w:val="28"/>
        </w:rPr>
        <w:t>9</w:t>
      </w:r>
      <w:r w:rsidRPr="000D5EB8">
        <w:rPr>
          <w:rFonts w:eastAsia="Arial Unicode MS"/>
          <w:sz w:val="28"/>
          <w:szCs w:val="28"/>
        </w:rPr>
        <w:t xml:space="preserve">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  <w:proofErr w:type="gramEnd"/>
    </w:p>
    <w:p w:rsidR="000D5EB8" w:rsidRDefault="000D5EB8" w:rsidP="000D5EB8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Раздел </w:t>
      </w:r>
      <w:r>
        <w:rPr>
          <w:sz w:val="28"/>
          <w:szCs w:val="28"/>
          <w:lang w:val="en-US" w:eastAsia="ar-SA"/>
        </w:rPr>
        <w:t>III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D5E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5E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0565">
        <w:rPr>
          <w:rFonts w:ascii="Times New Roman" w:hAnsi="Times New Roman" w:cs="Times New Roman"/>
          <w:sz w:val="28"/>
          <w:szCs w:val="28"/>
        </w:rPr>
        <w:t xml:space="preserve">. </w:t>
      </w:r>
      <w:r w:rsidRPr="000D5EB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0D5EB8" w:rsidRPr="002F426A" w:rsidRDefault="000D5EB8" w:rsidP="000D5EB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B8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3.1.</w:t>
      </w:r>
      <w:r w:rsidRPr="002F42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</w:t>
      </w:r>
      <w:r w:rsidRPr="002F426A">
        <w:rPr>
          <w:rFonts w:ascii="Times New Roman" w:hAnsi="Times New Roman" w:cs="Times New Roman"/>
          <w:sz w:val="28"/>
          <w:szCs w:val="28"/>
        </w:rPr>
        <w:lastRenderedPageBreak/>
        <w:t>обращения в Администрацию Богословского сельского поселения Омского муниципального района Омской области, в том числе через многофункциональный центр, либо направляет посредством почтового отправления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должно содержать следующие сведения: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1)</w:t>
      </w:r>
      <w:r w:rsidRPr="002F426A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наличии),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2)</w:t>
      </w:r>
      <w:r w:rsidRPr="002F426A">
        <w:rPr>
          <w:rFonts w:ascii="Times New Roman" w:hAnsi="Times New Roman" w:cs="Times New Roman"/>
          <w:sz w:val="28"/>
          <w:szCs w:val="28"/>
        </w:rPr>
        <w:tab/>
        <w:t xml:space="preserve">место жительства застройщика, 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3)</w:t>
      </w:r>
      <w:r w:rsidRPr="002F426A">
        <w:rPr>
          <w:rFonts w:ascii="Times New Roman" w:hAnsi="Times New Roman" w:cs="Times New Roman"/>
          <w:sz w:val="28"/>
          <w:szCs w:val="28"/>
        </w:rPr>
        <w:tab/>
        <w:t>реквизиты документа, удостоверяющего личность (для физического лица);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4)</w:t>
      </w:r>
      <w:r w:rsidRPr="002F426A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5)</w:t>
      </w:r>
      <w:r w:rsidRPr="002F426A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(при его наличии), адрес или описание местоположения земельного участка;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6)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7)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8)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9)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10)</w:t>
      </w:r>
      <w:r w:rsidRPr="002F426A">
        <w:rPr>
          <w:rFonts w:ascii="Times New Roman" w:hAnsi="Times New Roman" w:cs="Times New Roman"/>
          <w:sz w:val="28"/>
          <w:szCs w:val="28"/>
        </w:rPr>
        <w:tab/>
        <w:t>почтовый адрес и (или) адрес электронной почты для связи с застройщиком;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11)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об оплате государственной пошлины за осуществление государственной регистрации прав;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12)</w:t>
      </w:r>
      <w:r w:rsidRPr="002F426A">
        <w:rPr>
          <w:rFonts w:ascii="Times New Roman" w:hAnsi="Times New Roman" w:cs="Times New Roman"/>
          <w:sz w:val="28"/>
          <w:szCs w:val="28"/>
        </w:rPr>
        <w:tab/>
        <w:t>способ направления застройщику уведомлений.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Форма уведомления об окончании строительства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(Приложение № 3).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2F426A">
        <w:rPr>
          <w:rFonts w:ascii="Times New Roman" w:hAnsi="Times New Roman" w:cs="Times New Roman"/>
          <w:sz w:val="28"/>
          <w:szCs w:val="28"/>
        </w:rPr>
        <w:tab/>
        <w:t>Администрация Богословского сельского поселения Омского муниципального района Омской области в течение семи рабочих дней со дня поступления уведомления об окончании строительства: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1)</w:t>
      </w:r>
      <w:r w:rsidRPr="002F426A">
        <w:rPr>
          <w:rFonts w:ascii="Times New Roman" w:hAnsi="Times New Roman" w:cs="Times New Roman"/>
          <w:sz w:val="28"/>
          <w:szCs w:val="28"/>
        </w:rPr>
        <w:tab/>
        <w:t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законодательством (в том числе в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  <w:proofErr w:type="gramEnd"/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на дату поступления уведомления об окончании строительства;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2)</w:t>
      </w:r>
      <w:r w:rsidRPr="002F426A">
        <w:rPr>
          <w:rFonts w:ascii="Times New Roman" w:hAnsi="Times New Roman" w:cs="Times New Roman"/>
          <w:sz w:val="28"/>
          <w:szCs w:val="28"/>
        </w:rPr>
        <w:tab/>
        <w:t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и (или) недопустимости размещения объекта индивидуального жилищного строительства или садового дома на земельном участке), или типовому </w:t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, указанному в уведомлении о планируемом </w:t>
      </w:r>
      <w:r w:rsidRPr="002F426A">
        <w:rPr>
          <w:rFonts w:ascii="Times New Roman" w:hAnsi="Times New Roman" w:cs="Times New Roman"/>
          <w:sz w:val="28"/>
          <w:szCs w:val="28"/>
        </w:rPr>
        <w:lastRenderedPageBreak/>
        <w:t>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3)</w:t>
      </w:r>
      <w:r w:rsidRPr="002F426A">
        <w:rPr>
          <w:rFonts w:ascii="Times New Roman" w:hAnsi="Times New Roman" w:cs="Times New Roman"/>
          <w:sz w:val="28"/>
          <w:szCs w:val="28"/>
        </w:rPr>
        <w:tab/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4)</w:t>
      </w:r>
      <w:r w:rsidRPr="002F426A">
        <w:rPr>
          <w:rFonts w:ascii="Times New Roman" w:hAnsi="Times New Roman" w:cs="Times New Roman"/>
          <w:sz w:val="28"/>
          <w:szCs w:val="28"/>
        </w:rPr>
        <w:tab/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и такой объект капитального строительства не введен в эксплуатацию;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5)</w:t>
      </w:r>
      <w:r w:rsidRPr="002F426A">
        <w:rPr>
          <w:rFonts w:ascii="Times New Roman" w:hAnsi="Times New Roman" w:cs="Times New Roman"/>
          <w:sz w:val="28"/>
          <w:szCs w:val="28"/>
        </w:rPr>
        <w:tab/>
        <w:t>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proofErr w:type="gramEnd"/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3.3.</w:t>
      </w:r>
      <w:r w:rsidRPr="002F42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1)</w:t>
      </w:r>
      <w:r w:rsidRPr="002F426A">
        <w:rPr>
          <w:rFonts w:ascii="Times New Roman" w:hAnsi="Times New Roman" w:cs="Times New Roman"/>
          <w:sz w:val="28"/>
          <w:szCs w:val="28"/>
        </w:rPr>
        <w:tab/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пункта 3.2 настоящего Регламента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законодательством;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2)</w:t>
      </w:r>
      <w:r w:rsidRPr="002F426A">
        <w:rPr>
          <w:rFonts w:ascii="Times New Roman" w:hAnsi="Times New Roman" w:cs="Times New Roman"/>
          <w:sz w:val="28"/>
          <w:szCs w:val="28"/>
        </w:rPr>
        <w:tab/>
        <w:t xml:space="preserve"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</w:t>
      </w:r>
      <w:r w:rsidRPr="002F426A">
        <w:rPr>
          <w:rFonts w:ascii="Times New Roman" w:hAnsi="Times New Roman" w:cs="Times New Roman"/>
          <w:sz w:val="28"/>
          <w:szCs w:val="28"/>
        </w:rPr>
        <w:lastRenderedPageBreak/>
        <w:t>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(или) недопустимости размещения объекта индивидуального жилищного строительства или садового дома на земельном участке,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3)</w:t>
      </w:r>
      <w:r w:rsidRPr="002F426A">
        <w:rPr>
          <w:rFonts w:ascii="Times New Roman" w:hAnsi="Times New Roman" w:cs="Times New Roman"/>
          <w:sz w:val="28"/>
          <w:szCs w:val="28"/>
        </w:rPr>
        <w:tab/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4)</w:t>
      </w:r>
      <w:r w:rsidRPr="002F426A">
        <w:rPr>
          <w:rFonts w:ascii="Times New Roman" w:hAnsi="Times New Roman" w:cs="Times New Roman"/>
          <w:sz w:val="28"/>
          <w:szCs w:val="28"/>
        </w:rPr>
        <w:tab/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>, и такой объект капитального строительства не введен в эксплуатацию.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3.4.</w:t>
      </w:r>
      <w:r w:rsidRPr="002F426A">
        <w:rPr>
          <w:rFonts w:ascii="Times New Roman" w:hAnsi="Times New Roman" w:cs="Times New Roman"/>
          <w:sz w:val="28"/>
          <w:szCs w:val="28"/>
        </w:rPr>
        <w:tab/>
        <w:t>Блок-схема предоставления муниципальной услуги представлена в Приложении № 4.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3.</w:t>
      </w:r>
      <w:r w:rsidR="002F426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proofErr w:type="gramStart"/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Pr="00F8031B">
        <w:rPr>
          <w:rFonts w:eastAsia="Calibri"/>
          <w:sz w:val="28"/>
          <w:szCs w:val="28"/>
        </w:rPr>
        <w:t xml:space="preserve"> </w:t>
      </w:r>
      <w:proofErr w:type="gramStart"/>
      <w:r w:rsidRPr="00F8031B">
        <w:rPr>
          <w:rFonts w:eastAsia="Calibri"/>
          <w:sz w:val="28"/>
          <w:szCs w:val="28"/>
        </w:rPr>
        <w:t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 w:rsidR="002F426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</w:t>
      </w:r>
      <w:r w:rsidRPr="00F8031B">
        <w:rPr>
          <w:sz w:val="28"/>
          <w:szCs w:val="28"/>
        </w:rPr>
        <w:lastRenderedPageBreak/>
        <w:t>портале и (или) Региональном портале.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 w:rsidR="002F426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426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426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В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2F426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5EB8" w:rsidRPr="00E91CF9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2F426A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0D5EB8" w:rsidRPr="00E91CF9">
        <w:rPr>
          <w:sz w:val="28"/>
          <w:szCs w:val="28"/>
          <w:lang w:eastAsia="ar-SA"/>
        </w:rPr>
        <w:t xml:space="preserve">Глава сельского поселения </w:t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D5EB8"/>
    <w:rsid w:val="002F426A"/>
    <w:rsid w:val="00AF0086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2023-05-15T05:26:00Z</dcterms:created>
  <dcterms:modified xsi:type="dcterms:W3CDTF">2023-05-15T05:26:00Z</dcterms:modified>
</cp:coreProperties>
</file>